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72AC3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会员管理系统使用文档</w:t>
      </w:r>
    </w:p>
    <w:p w14:paraId="655D5A33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一、系统简介</w:t>
      </w:r>
      <w:bookmarkEnd w:id="0"/>
    </w:p>
    <w:p w14:paraId="4817CE5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会员管理系统是一款面向内部场景开发的轻量级Web应用，专注于会员信息维护、项目管理、充值消费记录统计等核心业务，适用于工作室、小型门店、内部服务机构等场景，可快速实现会员服务全流程数字化管理，提升运营效率与服务质量。</w:t>
      </w:r>
    </w:p>
    <w:p w14:paraId="3A52106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系统采用极简设计理念，兼顾操作便捷性与界面美观度，支持会员信息增删改查、项目配置、充值消费操作、记录检索导出等功能，同时通过事务机制保障数据一致性，避免充值消费过程中出现次数、金额错乱问题，满足内部日常运营管理需求。</w:t>
      </w:r>
    </w:p>
    <w:p w14:paraId="4FF0302A"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二、技术栈说明</w:t>
      </w:r>
      <w:bookmarkEnd w:id="1"/>
    </w:p>
    <w:p w14:paraId="16982139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2.1 后端技术</w:t>
      </w:r>
      <w:bookmarkEnd w:id="2"/>
    </w:p>
    <w:p w14:paraId="53386241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编程语言</w:t>
      </w:r>
      <w:r>
        <w:rPr>
          <w:rFonts w:ascii="Arial" w:hAnsi="Arial" w:eastAsia="等线" w:cs="Arial"/>
          <w:sz w:val="22"/>
        </w:rPr>
        <w:t>：PHP 7.0+（兼容主流PHP版本，无需高版本依赖，降低部署门槛）</w:t>
      </w:r>
    </w:p>
    <w:p w14:paraId="6CF197E4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数据库</w:t>
      </w:r>
      <w:r>
        <w:rPr>
          <w:rFonts w:ascii="Arial" w:hAnsi="Arial" w:eastAsia="等线" w:cs="Arial"/>
          <w:sz w:val="22"/>
        </w:rPr>
        <w:t>：SQLite 3（轻量级文件型数据库，无需单独部署数据库服务，支持事务、索引，适配小体量数据存储需求，数据文件可直接备份迁移）</w:t>
      </w:r>
    </w:p>
    <w:p w14:paraId="5259D15B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核心特性</w:t>
      </w:r>
      <w:r>
        <w:rPr>
          <w:rFonts w:ascii="Arial" w:hAnsi="Arial" w:eastAsia="等线" w:cs="Arial"/>
          <w:sz w:val="22"/>
        </w:rPr>
        <w:t>：采用面向对象编程（OOP）设计，封装数据库操作类，通过事务机制保障充值、消费、删除记录等操作的数据一致性，避免数据异常。</w:t>
      </w:r>
    </w:p>
    <w:p w14:paraId="22D5A507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2.2 前端技术</w:t>
      </w:r>
      <w:bookmarkEnd w:id="3"/>
    </w:p>
    <w:p w14:paraId="296525B6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基础框架</w:t>
      </w:r>
      <w:r>
        <w:rPr>
          <w:rFonts w:ascii="Arial" w:hAnsi="Arial" w:eastAsia="等线" w:cs="Arial"/>
          <w:sz w:val="22"/>
        </w:rPr>
        <w:t>：HTML5 + CSS3 + JavaScript（原生语法，无复杂框架依赖，加载速度快）</w:t>
      </w:r>
    </w:p>
    <w:p w14:paraId="21628CD3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UI组件</w:t>
      </w:r>
      <w:r>
        <w:rPr>
          <w:rFonts w:ascii="Arial" w:hAnsi="Arial" w:eastAsia="等线" w:cs="Arial"/>
          <w:sz w:val="22"/>
        </w:rPr>
        <w:t>：Bootstrap 3.4.1（轻量级UI框架，实现响应式布局，适配电脑端不同屏幕尺寸，风格统一且美观）</w:t>
      </w:r>
    </w:p>
    <w:p w14:paraId="397E854B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交互优化</w:t>
      </w:r>
      <w:r>
        <w:rPr>
          <w:rFonts w:ascii="Arial" w:hAnsi="Arial" w:eastAsia="等线" w:cs="Arial"/>
          <w:sz w:val="22"/>
        </w:rPr>
        <w:t>：jQuery 1.12.4（简化DOM操作与AJAX请求，实现实时检索、动态加载数据等交互效果）</w:t>
      </w:r>
    </w:p>
    <w:p w14:paraId="5F7DCEF7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2.3 运行环境要求</w:t>
      </w:r>
      <w:bookmarkEnd w:id="4"/>
    </w:p>
    <w:p w14:paraId="45D42EBA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服务器：支持Apache/Nginx（主流Web服务器均可）</w:t>
      </w:r>
    </w:p>
    <w:p w14:paraId="39B5CBB4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PHP版本：7.0及以上（开启SQLite3扩展，默认大部分环境已开启）</w:t>
      </w:r>
    </w:p>
    <w:p w14:paraId="530C9504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浏览器：Chrome、Edge、Firefox等现代浏览器（推荐Chrome，兼容性最佳）</w:t>
      </w:r>
    </w:p>
    <w:p w14:paraId="35A0F64B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权限要求：网站根目录需具备读写权限（用于生成、修改SQLite数据库文件）</w:t>
      </w:r>
    </w:p>
    <w:p w14:paraId="320C8120">
      <w:pPr>
        <w:spacing w:before="380" w:after="140" w:line="288" w:lineRule="auto"/>
        <w:ind w:left="0"/>
        <w:jc w:val="left"/>
        <w:outlineLvl w:val="0"/>
      </w:pPr>
      <w:bookmarkStart w:id="5" w:name="heading_5"/>
      <w:r>
        <w:rPr>
          <w:rFonts w:ascii="Arial" w:hAnsi="Arial" w:eastAsia="等线" w:cs="Arial"/>
          <w:b/>
          <w:sz w:val="36"/>
        </w:rPr>
        <w:t>三、部署教程</w:t>
      </w:r>
      <w:bookmarkEnd w:id="5"/>
    </w:p>
    <w:p w14:paraId="4375A120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3.1 部署准备</w:t>
      </w:r>
      <w:bookmarkEnd w:id="6"/>
    </w:p>
    <w:p w14:paraId="78E64426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获取系统完整代码包，包含所有功能文件（member.php、project.php、recharge.php、consume.php、consume_list.php等）及数据库文件（member_system.db）。</w:t>
      </w:r>
    </w:p>
    <w:p w14:paraId="1F6ADFE0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确认服务器已满足运行环境要求，PHP版本≥7.0，且开启SQLite3扩展（可通过phpinfo()查看是否开启）。</w:t>
      </w:r>
    </w:p>
    <w:p w14:paraId="6260EE5E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准备Web服务器（以Apache为例，Nginx配置类似），确保服务器可正常访问。</w:t>
      </w:r>
    </w:p>
    <w:p w14:paraId="6357D6DA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3.2 部署步骤</w:t>
      </w:r>
      <w:bookmarkEnd w:id="7"/>
    </w:p>
    <w:p w14:paraId="24770FCF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上传文件</w:t>
      </w:r>
      <w:r>
        <w:rPr>
          <w:rFonts w:ascii="Arial" w:hAnsi="Arial" w:eastAsia="等线" w:cs="Arial"/>
          <w:sz w:val="22"/>
        </w:rPr>
        <w:t>：将完整代码包解压后，通过FTP、SSH或服务器文件管理工具，上传至Web服务器的网站根目录（如Apache默认根目录为/var/www/html，Nginx默认根目录为/usr/share/nginx/html，或虚拟主机对应的网站目录）。</w:t>
      </w:r>
    </w:p>
    <w:p w14:paraId="00C3EE3C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默认账号密码admin  123456</w:t>
      </w:r>
      <w:bookmarkStart w:id="22" w:name="_GoBack"/>
      <w:bookmarkEnd w:id="22"/>
    </w:p>
    <w:p w14:paraId="1852DF43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设置权限</w:t>
      </w:r>
      <w:r>
        <w:rPr>
          <w:rFonts w:ascii="Arial" w:hAnsi="Arial" w:eastAsia="等线" w:cs="Arial"/>
          <w:sz w:val="22"/>
        </w:rPr>
        <w:t>：对网站根目录及子文件设置读写权限（Linux系统可执行命令：chmod -R 755 网站目录路径；Windows服务器直接右键文件夹设置“属性-安全”，给予IIS用户或管理员读写权限），确保PHP能正常生成、修改数据库文件。</w:t>
      </w:r>
    </w:p>
    <w:p w14:paraId="05D835B2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验证部署</w:t>
      </w:r>
      <w:r>
        <w:rPr>
          <w:rFonts w:ascii="Arial" w:hAnsi="Arial" w:eastAsia="等线" w:cs="Arial"/>
          <w:sz w:val="22"/>
        </w:rPr>
        <w:t>：打开浏览器，输入服务器IP地址或域名（如http://39.100.79.</w:t>
      </w:r>
      <w:r>
        <w:rPr>
          <w:rFonts w:hint="eastAsia" w:ascii="Arial" w:hAnsi="Arial" w:eastAsia="等线" w:cs="Arial"/>
          <w:sz w:val="22"/>
          <w:lang w:val="en-US" w:eastAsia="zh-CN"/>
        </w:rPr>
        <w:t>**.**</w:t>
      </w:r>
      <w:r>
        <w:rPr>
          <w:rFonts w:ascii="Arial" w:hAnsi="Arial" w:eastAsia="等线" w:cs="Arial"/>
          <w:sz w:val="22"/>
        </w:rPr>
        <w:t>/</w:t>
      </w:r>
      <w:r>
        <w:rPr>
          <w:rFonts w:hint="eastAsia" w:ascii="Arial" w:hAnsi="Arial" w:eastAsia="等线" w:cs="Arial"/>
          <w:sz w:val="22"/>
          <w:lang w:val="en-US" w:eastAsia="zh-CN"/>
        </w:rPr>
        <w:t>login.php</w:t>
      </w:r>
      <w:r>
        <w:rPr>
          <w:rFonts w:ascii="Arial" w:hAnsi="Arial" w:eastAsia="等线" w:cs="Arial"/>
          <w:sz w:val="22"/>
        </w:rPr>
        <w:t>），若能正常访问系统首页，且无报错提示，说明部署成功；若提示数据库文件不存在或权限不足，需重新检查文件上传完整性及权限设置。</w:t>
      </w:r>
    </w:p>
    <w:p w14:paraId="4C4AAC08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数据备份</w:t>
      </w:r>
      <w:r>
        <w:rPr>
          <w:rFonts w:ascii="Arial" w:hAnsi="Arial" w:eastAsia="等线" w:cs="Arial"/>
          <w:sz w:val="22"/>
        </w:rPr>
        <w:t>：部署完成后，建议立即备份根目录下的member_system.db数据库文件，后续可通过替换该文件实现数据恢复。</w:t>
      </w:r>
    </w:p>
    <w:p w14:paraId="1CB7C54E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3.3 常见问题排查</w:t>
      </w:r>
      <w:bookmarkEnd w:id="8"/>
    </w:p>
    <w:p w14:paraId="24B67EA8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报错“SQLite3扩展未开启”：进入PHP配置文件（php.ini），找到“extension=sqlite3”，删除前面的分号（;），保存后重启Web服务器。</w:t>
      </w:r>
    </w:p>
    <w:p w14:paraId="363C228A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页面无法加载或提示404：检查文件上传路径是否正确，确保Web服务器根目录指向正确的文件夹，且index.php文件存在。</w:t>
      </w:r>
    </w:p>
    <w:p w14:paraId="3C1D753A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无法写入数据（充值/消费失败）：确认网站目录及数据库文件具备读写权限，Linux系统可执行chmod 777 member_system.db临时测试（生产环境建议维持755权限，确保安全）。</w:t>
      </w:r>
    </w:p>
    <w:p w14:paraId="6A8CB3EC">
      <w:pPr>
        <w:spacing w:before="380" w:after="140" w:line="288" w:lineRule="auto"/>
        <w:ind w:left="0"/>
        <w:jc w:val="left"/>
        <w:outlineLvl w:val="0"/>
      </w:pPr>
      <w:bookmarkStart w:id="9" w:name="heading_9"/>
      <w:r>
        <w:rPr>
          <w:rFonts w:ascii="Arial" w:hAnsi="Arial" w:eastAsia="等线" w:cs="Arial"/>
          <w:b/>
          <w:sz w:val="36"/>
        </w:rPr>
        <w:t>四、操作教程</w:t>
      </w:r>
      <w:bookmarkEnd w:id="9"/>
    </w:p>
    <w:p w14:paraId="4AC13FCC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4.1 系统导航说明</w:t>
      </w:r>
      <w:bookmarkEnd w:id="10"/>
    </w:p>
    <w:p w14:paraId="7A2453D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系统顶部为导航栏，包含所有核心功能模块，点击即可切换，当前所在模块会高亮显示：</w:t>
      </w:r>
    </w:p>
    <w:p w14:paraId="17BA1916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首页：返回系统主页，展示核心功能入口。</w:t>
      </w:r>
    </w:p>
    <w:p w14:paraId="14F535BE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会员维护：管理会员信息（新增、编辑、删除、检索）。</w:t>
      </w:r>
    </w:p>
    <w:p w14:paraId="673A0476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项目维护：管理服务项目（新增、编辑、删除、检索）。</w:t>
      </w:r>
    </w:p>
    <w:p w14:paraId="3058E9B9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会员充值：为会员办理项目充值，同步增加剩余次数。</w:t>
      </w:r>
    </w:p>
    <w:p w14:paraId="337BDE75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会员消费：为会员办理项目消费，扣减剩余次数。</w:t>
      </w:r>
    </w:p>
    <w:p w14:paraId="6E5CFB0E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充值记录：查看、检索、删除所有充值记录。</w:t>
      </w:r>
    </w:p>
    <w:p w14:paraId="799C5948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消费记录：查看、检索、删除、导出所有消费记录。</w:t>
      </w:r>
    </w:p>
    <w:p w14:paraId="7375AF71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4.2 基础数据维护</w:t>
      </w:r>
      <w:bookmarkEnd w:id="11"/>
    </w:p>
    <w:p w14:paraId="19C993BF"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4.2.1 会员维护</w:t>
      </w:r>
      <w:bookmarkEnd w:id="12"/>
    </w:p>
    <w:p w14:paraId="19D02EA1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新增会员</w:t>
      </w:r>
      <w:r>
        <w:rPr>
          <w:rFonts w:ascii="Arial" w:hAnsi="Arial" w:eastAsia="等线" w:cs="Arial"/>
          <w:sz w:val="22"/>
        </w:rPr>
        <w:t>：进入“会员维护”页面，点击“新增会员”按钮，填写会员姓名、手机号（必填），其他可选字段按需填写，提交即可完成新增。</w:t>
      </w:r>
    </w:p>
    <w:p w14:paraId="384A0E75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编辑/删除会员</w:t>
      </w:r>
      <w:r>
        <w:rPr>
          <w:rFonts w:ascii="Arial" w:hAnsi="Arial" w:eastAsia="等线" w:cs="Arial"/>
          <w:sz w:val="22"/>
        </w:rPr>
        <w:t>：会员列表中，点击对应会员的“编辑”按钮可修改信息，点击“删除”按钮（需确认）可删除会员（删除前请确保该会员无未消费次数及相关记录，避免数据关联异常）。</w:t>
      </w:r>
    </w:p>
    <w:p w14:paraId="0C269FB8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检索会员</w:t>
      </w:r>
      <w:r>
        <w:rPr>
          <w:rFonts w:ascii="Arial" w:hAnsi="Arial" w:eastAsia="等线" w:cs="Arial"/>
          <w:sz w:val="22"/>
        </w:rPr>
        <w:t>：通过页面顶部检索框，输入会员姓名或手机号，实时过滤会员列表，快速定位目标会员。</w:t>
      </w:r>
    </w:p>
    <w:p w14:paraId="593AAC7D">
      <w:pPr>
        <w:spacing w:before="300" w:after="120" w:line="288" w:lineRule="auto"/>
        <w:ind w:left="0"/>
        <w:jc w:val="left"/>
        <w:outlineLvl w:val="2"/>
      </w:pPr>
      <w:bookmarkStart w:id="13" w:name="heading_13"/>
      <w:r>
        <w:rPr>
          <w:rFonts w:ascii="Arial" w:hAnsi="Arial" w:eastAsia="等线" w:cs="Arial"/>
          <w:b/>
          <w:sz w:val="30"/>
        </w:rPr>
        <w:t>4.2.2 项目维护</w:t>
      </w:r>
      <w:bookmarkEnd w:id="13"/>
    </w:p>
    <w:p w14:paraId="2A3C35E8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新增项目</w:t>
      </w:r>
      <w:r>
        <w:rPr>
          <w:rFonts w:ascii="Arial" w:hAnsi="Arial" w:eastAsia="等线" w:cs="Arial"/>
          <w:sz w:val="22"/>
        </w:rPr>
        <w:t>：进入“项目维护”页面，点击“新增项目”按钮，填写项目名称、单价（必填），提交即可完成新增。</w:t>
      </w:r>
    </w:p>
    <w:p w14:paraId="772A5C50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编辑/删除项目</w:t>
      </w:r>
      <w:r>
        <w:rPr>
          <w:rFonts w:ascii="Arial" w:hAnsi="Arial" w:eastAsia="等线" w:cs="Arial"/>
          <w:sz w:val="22"/>
        </w:rPr>
        <w:t>：项目列表中，点击“编辑”可修改项目名称、单价；点击“删除”（需确认）可删除项目（已被会员充值使用的项目不建议删除，避免历史记录关联异常）。</w:t>
      </w:r>
    </w:p>
    <w:p w14:paraId="355E4027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检索项目</w:t>
      </w:r>
      <w:r>
        <w:rPr>
          <w:rFonts w:ascii="Arial" w:hAnsi="Arial" w:eastAsia="等线" w:cs="Arial"/>
          <w:sz w:val="22"/>
        </w:rPr>
        <w:t>：输入项目名称，实时过滤列表，快速查找目标项目。</w:t>
      </w:r>
    </w:p>
    <w:p w14:paraId="1D9930C4"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4.3 核心业务操作</w:t>
      </w:r>
      <w:bookmarkEnd w:id="14"/>
    </w:p>
    <w:p w14:paraId="691AF39A">
      <w:pPr>
        <w:spacing w:before="300" w:after="120" w:line="288" w:lineRule="auto"/>
        <w:ind w:left="0"/>
        <w:jc w:val="left"/>
        <w:outlineLvl w:val="2"/>
      </w:pPr>
      <w:bookmarkStart w:id="15" w:name="heading_15"/>
      <w:r>
        <w:rPr>
          <w:rFonts w:ascii="Arial" w:hAnsi="Arial" w:eastAsia="等线" w:cs="Arial"/>
          <w:b/>
          <w:sz w:val="30"/>
        </w:rPr>
        <w:t>4.3.1 会员充值</w:t>
      </w:r>
      <w:bookmarkEnd w:id="15"/>
    </w:p>
    <w:p w14:paraId="3C5E80C1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进入“会员充值”页面，通过会员检索框输入姓名/手机号，筛选并选择目标会员。</w:t>
      </w:r>
    </w:p>
    <w:p w14:paraId="47E07AF4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选择充值项目（下拉框显示所有已配置项目及单价）。</w:t>
      </w:r>
    </w:p>
    <w:p w14:paraId="141D4E44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输入充值次数，系统会自动根据项目单价计算充值金额（也可手动修改金额）。</w:t>
      </w:r>
    </w:p>
    <w:p w14:paraId="0D528E67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选择接待人，点击“确认充值”按钮，完成充值操作。系统会自动插入充值记录，并同步增加该会员对应项目的剩余次数。</w:t>
      </w:r>
    </w:p>
    <w:p w14:paraId="0A983F38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充值成功后，页面会显示成功提示，可跳转至“充值记录”页面查看详情。</w:t>
      </w:r>
    </w:p>
    <w:p w14:paraId="450458F3">
      <w:pPr>
        <w:spacing w:before="300" w:after="120" w:line="288" w:lineRule="auto"/>
        <w:ind w:left="0"/>
        <w:jc w:val="left"/>
        <w:outlineLvl w:val="2"/>
      </w:pPr>
      <w:bookmarkStart w:id="16" w:name="heading_16"/>
      <w:r>
        <w:rPr>
          <w:rFonts w:ascii="Arial" w:hAnsi="Arial" w:eastAsia="等线" w:cs="Arial"/>
          <w:b/>
          <w:sz w:val="30"/>
        </w:rPr>
        <w:t>4.3.2 会员消费</w:t>
      </w:r>
      <w:bookmarkEnd w:id="16"/>
    </w:p>
    <w:p w14:paraId="0C5D41B5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进入“会员消费”页面，检索并选择目标会员，系统会自动加载该会员名下有剩余次数的项目。</w:t>
      </w:r>
    </w:p>
    <w:p w14:paraId="5DE588AE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选择消费项目（下拉框显示项目名称、单价及剩余次数）。</w:t>
      </w:r>
    </w:p>
    <w:p w14:paraId="3EBE0D0F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输入消费次数（系统会校验次数是否超过剩余次数，避免超额消费）。</w:t>
      </w:r>
    </w:p>
    <w:p w14:paraId="4CB9DED3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系统自动计算消费金额（可手动修改），选择接待人，点击“确认消费”按钮，完成消费操作。系统会插入消费记录，并扣减对应项目的剩余次数。</w:t>
      </w:r>
    </w:p>
    <w:p w14:paraId="176C2B23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消费成功后，页面显示成功提示，可跳转至“消费记录”页面查看详情。</w:t>
      </w:r>
    </w:p>
    <w:p w14:paraId="085155AA">
      <w:pPr>
        <w:spacing w:before="320" w:after="120" w:line="288" w:lineRule="auto"/>
        <w:ind w:left="0"/>
        <w:jc w:val="left"/>
        <w:outlineLvl w:val="1"/>
      </w:pPr>
      <w:bookmarkStart w:id="17" w:name="heading_17"/>
      <w:r>
        <w:rPr>
          <w:rFonts w:ascii="Arial" w:hAnsi="Arial" w:eastAsia="等线" w:cs="Arial"/>
          <w:b/>
          <w:sz w:val="32"/>
        </w:rPr>
        <w:t>4.4 记录管理与导出</w:t>
      </w:r>
      <w:bookmarkEnd w:id="17"/>
    </w:p>
    <w:p w14:paraId="3673236F">
      <w:pPr>
        <w:spacing w:before="300" w:after="120" w:line="288" w:lineRule="auto"/>
        <w:ind w:left="0"/>
        <w:jc w:val="left"/>
        <w:outlineLvl w:val="2"/>
      </w:pPr>
      <w:bookmarkStart w:id="18" w:name="heading_18"/>
      <w:r>
        <w:rPr>
          <w:rFonts w:ascii="Arial" w:hAnsi="Arial" w:eastAsia="等线" w:cs="Arial"/>
          <w:b/>
          <w:sz w:val="30"/>
        </w:rPr>
        <w:t>4.4.1 充值/消费记录查看</w:t>
      </w:r>
      <w:bookmarkEnd w:id="18"/>
    </w:p>
    <w:p w14:paraId="50AD2DD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进入“充值记录”或“消费记录”页面，默认显示所有记录，按时间倒序排列（最新记录在前）。可通过筛选条件（会员姓名、项目名称、时间范围）检索目标记录，精准定位所需数据。</w:t>
      </w:r>
    </w:p>
    <w:p w14:paraId="74C14F82">
      <w:pPr>
        <w:spacing w:before="300" w:after="120" w:line="288" w:lineRule="auto"/>
        <w:ind w:left="0"/>
        <w:jc w:val="left"/>
        <w:outlineLvl w:val="2"/>
      </w:pPr>
      <w:bookmarkStart w:id="19" w:name="heading_19"/>
      <w:r>
        <w:rPr>
          <w:rFonts w:ascii="Arial" w:hAnsi="Arial" w:eastAsia="等线" w:cs="Arial"/>
          <w:b/>
          <w:sz w:val="30"/>
        </w:rPr>
        <w:t>4.4.2 记录删除</w:t>
      </w:r>
      <w:bookmarkEnd w:id="19"/>
    </w:p>
    <w:p w14:paraId="7D78012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在记录列表中，点击对应记录的“删除”按钮，确认后即可删除记录。删除消费记录时，系统会自动恢复对应项目的剩余次数；删除充值记录时，会扣减对应项目的剩余次数，确保数据一致性。</w:t>
      </w:r>
    </w:p>
    <w:p w14:paraId="5F799F12">
      <w:pPr>
        <w:spacing w:before="300" w:after="120" w:line="288" w:lineRule="auto"/>
        <w:ind w:left="0"/>
        <w:jc w:val="left"/>
        <w:outlineLvl w:val="2"/>
      </w:pPr>
      <w:bookmarkStart w:id="20" w:name="heading_20"/>
      <w:r>
        <w:rPr>
          <w:rFonts w:ascii="Arial" w:hAnsi="Arial" w:eastAsia="等线" w:cs="Arial"/>
          <w:b/>
          <w:sz w:val="30"/>
        </w:rPr>
        <w:t>4.4.3 消费记录导出</w:t>
      </w:r>
      <w:bookmarkEnd w:id="20"/>
    </w:p>
    <w:p w14:paraId="3A3C031A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进入“消费记录”页面，按需设置筛选条件（如时间范围、会员姓名），检索出目标数据。</w:t>
      </w:r>
    </w:p>
    <w:p w14:paraId="5774E48A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点击页面标题右侧的“导出CSV”按钮，系统会自动下载包含筛选结果的CSV文件（文件名含时间戳，避免重复）。</w:t>
      </w:r>
    </w:p>
    <w:p w14:paraId="2AB15555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下载完成后，可直接用Excel打开CSV文件（中文无乱码），用于数据统计、存档或二次编辑。</w:t>
      </w:r>
    </w:p>
    <w:p w14:paraId="6D26F587">
      <w:pPr>
        <w:spacing w:before="380" w:after="140" w:line="288" w:lineRule="auto"/>
        <w:ind w:left="0"/>
        <w:jc w:val="left"/>
        <w:outlineLvl w:val="0"/>
      </w:pPr>
      <w:bookmarkStart w:id="21" w:name="heading_21"/>
      <w:r>
        <w:rPr>
          <w:rFonts w:ascii="Arial" w:hAnsi="Arial" w:eastAsia="等线" w:cs="Arial"/>
          <w:b/>
          <w:sz w:val="36"/>
        </w:rPr>
        <w:t>五、注意事项</w:t>
      </w:r>
      <w:bookmarkEnd w:id="21"/>
    </w:p>
    <w:p w14:paraId="59D78BA1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数据备份规范</w:t>
      </w:r>
      <w:r>
        <w:rPr>
          <w:rFonts w:ascii="Arial" w:hAnsi="Arial" w:eastAsia="等线" w:cs="Arial"/>
          <w:sz w:val="22"/>
        </w:rPr>
        <w:t>：建议每日营业结束后备份根目录下的member_system.db数据库文件，备份文件命名格式为“member_system_日期.db”（如member_system_20260120.db），并存储在本地与云端双位置，避免服务器故障、误操作或病毒攻击导致数据丢失。恢复数据时，直接替换对应数据库文件即可，替换前需关闭Web服务器，防止文件占用。</w:t>
      </w:r>
    </w:p>
    <w:p w14:paraId="26FDEC4B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权限管控要求</w:t>
      </w:r>
      <w:r>
        <w:rPr>
          <w:rFonts w:ascii="Arial" w:hAnsi="Arial" w:eastAsia="等线" w:cs="Arial"/>
          <w:sz w:val="22"/>
        </w:rPr>
        <w:t>：系统无多角色权限划分，仅支持内部使用。请严格控制访问权限，仅开放给指定运营、管理岗位人员，禁止将服务器IP、域名及访问路径告知无关人员；建议定期更换服务器登录密码、FTP密码，避免账号泄露导致数据被篡改。</w:t>
      </w:r>
    </w:p>
    <w:p w14:paraId="10FB6955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操作流程规范</w:t>
      </w:r>
      <w:r>
        <w:rPr>
          <w:rFonts w:ascii="Arial" w:hAnsi="Arial" w:eastAsia="等线" w:cs="Arial"/>
          <w:sz w:val="22"/>
        </w:rPr>
        <w:t>：删除会员、项目或充值/消费记录前，务必核对数据准确性，建议先备份数据库再执行删除操作。充值、消费时需逐字段核对会员姓名、手机号、项目名称及次数/金额，确认无误后再提交，避免因操作失误导致会员次数错乱、金额误差，影响客户体验。</w:t>
      </w:r>
    </w:p>
    <w:p w14:paraId="4E942473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环境安全加固</w:t>
      </w:r>
      <w:r>
        <w:rPr>
          <w:rFonts w:ascii="Arial" w:hAnsi="Arial" w:eastAsia="等线" w:cs="Arial"/>
          <w:sz w:val="22"/>
        </w:rPr>
        <w:t>：生产环境需关闭PHP错误提示（修改php.ini中display_errors = Off），隐藏服务器版本、PHP版本等敏感信息，避免被恶意扫描利用；定期更新Web服务器（Apache/Nginx）、PHP版本及系统补丁，修复安全漏洞；网站目录权限建议维持755，数据库文件权限设为644，无需给777最高权限，降低安全风险。</w:t>
      </w:r>
    </w:p>
    <w:p w14:paraId="7FBCE884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数据一致性保障</w:t>
      </w:r>
      <w:r>
        <w:rPr>
          <w:rFonts w:ascii="Arial" w:hAnsi="Arial" w:eastAsia="等线" w:cs="Arial"/>
          <w:sz w:val="22"/>
        </w:rPr>
        <w:t>：系统虽通过事务机制保障数据安全，但请勿在系统运行过程中手动修改member_system.db数据库文件，也禁止同时多人对同一会员执行充值、消费操作，避免并发冲突导致数据异常。若操作过程中出现页面卡顿、报错，请勿重复提交，刷新页面后核对记录状态，必要时通过备份恢复数据。</w:t>
      </w:r>
    </w:p>
    <w:p w14:paraId="084ADA15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浏览器使用建议</w:t>
      </w:r>
      <w:r>
        <w:rPr>
          <w:rFonts w:ascii="Arial" w:hAnsi="Arial" w:eastAsia="等线" w:cs="Arial"/>
          <w:sz w:val="22"/>
        </w:rPr>
        <w:t>：优先使用Chrome最新版本浏览器访问系统，避免使用IE浏览器（兼容性差，可能导致检索、导出等功能异常）；定期清理浏览器缓存，防止页面样式错乱、功能加载失败。</w:t>
      </w:r>
    </w:p>
    <w:p w14:paraId="65CC599C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E5D8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EAB3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B8CEF35B"/>
    <w:multiLevelType w:val="singleLevel"/>
    <w:tmpl w:val="B8CEF35B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1">
    <w:nsid w:val="BB64CFA9"/>
    <w:multiLevelType w:val="singleLevel"/>
    <w:tmpl w:val="BB64CFA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2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C8879AEF"/>
    <w:multiLevelType w:val="singleLevel"/>
    <w:tmpl w:val="C8879AE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5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E093A4B0"/>
    <w:multiLevelType w:val="singleLevel"/>
    <w:tmpl w:val="E093A4B0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8">
    <w:nsid w:val="F7735DC9"/>
    <w:multiLevelType w:val="singleLevel"/>
    <w:tmpl w:val="F7735DC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9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1ACDE60F"/>
    <w:multiLevelType w:val="singleLevel"/>
    <w:tmpl w:val="1ACDE60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4">
    <w:nsid w:val="243FCF68"/>
    <w:multiLevelType w:val="singleLevel"/>
    <w:tmpl w:val="243FCF68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5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2A8F537B"/>
    <w:multiLevelType w:val="singleLevel"/>
    <w:tmpl w:val="2A8F537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7">
    <w:nsid w:val="30FC5B15"/>
    <w:multiLevelType w:val="singleLevel"/>
    <w:tmpl w:val="30FC5B1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8">
    <w:nsid w:val="322D85CA"/>
    <w:multiLevelType w:val="singleLevel"/>
    <w:tmpl w:val="322D85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39A0D9AC"/>
    <w:multiLevelType w:val="singleLevel"/>
    <w:tmpl w:val="39A0D9AC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0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4C3D7A74"/>
    <w:multiLevelType w:val="singleLevel"/>
    <w:tmpl w:val="4C3D7A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4D4DC07F"/>
    <w:multiLevelType w:val="singleLevel"/>
    <w:tmpl w:val="4D4DC07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4">
    <w:nsid w:val="4D94DA66"/>
    <w:multiLevelType w:val="singleLevel"/>
    <w:tmpl w:val="4D94DA66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5">
    <w:nsid w:val="58765686"/>
    <w:multiLevelType w:val="singleLevel"/>
    <w:tmpl w:val="5876568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6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5A241D34"/>
    <w:multiLevelType w:val="singleLevel"/>
    <w:tmpl w:val="5A241D3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8">
    <w:nsid w:val="5E29AB5A"/>
    <w:multiLevelType w:val="singleLevel"/>
    <w:tmpl w:val="5E29AB5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9">
    <w:nsid w:val="5FFFB1A7"/>
    <w:multiLevelType w:val="singleLevel"/>
    <w:tmpl w:val="5FFFB1A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1">
    <w:nsid w:val="629F7852"/>
    <w:multiLevelType w:val="singleLevel"/>
    <w:tmpl w:val="629F7852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2">
    <w:nsid w:val="65CD0074"/>
    <w:multiLevelType w:val="singleLevel"/>
    <w:tmpl w:val="65CD00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74C28B35"/>
    <w:multiLevelType w:val="singleLevel"/>
    <w:tmpl w:val="74C28B3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5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6">
    <w:nsid w:val="79AA4FA4"/>
    <w:multiLevelType w:val="singleLevel"/>
    <w:tmpl w:val="79AA4FA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7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8">
    <w:nsid w:val="7DEC2089"/>
    <w:multiLevelType w:val="singleLevel"/>
    <w:tmpl w:val="7DEC2089"/>
    <w:lvl w:ilvl="0" w:tentative="0">
      <w:start w:val="3"/>
      <w:numFmt w:val="decimal"/>
      <w:lvlText w:val="%1."/>
      <w:lvlJc w:val="left"/>
      <w:rPr>
        <w:color w:val="3370FF"/>
      </w:rPr>
    </w:lvl>
  </w:abstractNum>
  <w:num w:numId="1">
    <w:abstractNumId w:val="19"/>
  </w:num>
  <w:num w:numId="2">
    <w:abstractNumId w:val="15"/>
  </w:num>
  <w:num w:numId="3">
    <w:abstractNumId w:val="36"/>
  </w:num>
  <w:num w:numId="4">
    <w:abstractNumId w:val="13"/>
  </w:num>
  <w:num w:numId="5">
    <w:abstractNumId w:val="9"/>
  </w:num>
  <w:num w:numId="6">
    <w:abstractNumId w:val="21"/>
  </w:num>
  <w:num w:numId="7">
    <w:abstractNumId w:val="25"/>
  </w:num>
  <w:num w:numId="8">
    <w:abstractNumId w:val="43"/>
  </w:num>
  <w:num w:numId="9">
    <w:abstractNumId w:val="20"/>
  </w:num>
  <w:num w:numId="10">
    <w:abstractNumId w:val="5"/>
  </w:num>
  <w:num w:numId="11">
    <w:abstractNumId w:val="26"/>
  </w:num>
  <w:num w:numId="12">
    <w:abstractNumId w:val="37"/>
  </w:num>
  <w:num w:numId="13">
    <w:abstractNumId w:val="14"/>
  </w:num>
  <w:num w:numId="14">
    <w:abstractNumId w:val="33"/>
  </w:num>
  <w:num w:numId="15">
    <w:abstractNumId w:val="16"/>
  </w:num>
  <w:num w:numId="16">
    <w:abstractNumId w:val="7"/>
  </w:num>
  <w:num w:numId="17">
    <w:abstractNumId w:val="31"/>
  </w:num>
  <w:num w:numId="18">
    <w:abstractNumId w:val="40"/>
  </w:num>
  <w:num w:numId="19">
    <w:abstractNumId w:val="22"/>
  </w:num>
  <w:num w:numId="20">
    <w:abstractNumId w:val="30"/>
  </w:num>
  <w:num w:numId="21">
    <w:abstractNumId w:val="8"/>
  </w:num>
  <w:num w:numId="22">
    <w:abstractNumId w:val="47"/>
  </w:num>
  <w:num w:numId="23">
    <w:abstractNumId w:val="45"/>
  </w:num>
  <w:num w:numId="24">
    <w:abstractNumId w:val="12"/>
  </w:num>
  <w:num w:numId="25">
    <w:abstractNumId w:val="41"/>
  </w:num>
  <w:num w:numId="26">
    <w:abstractNumId w:val="6"/>
  </w:num>
  <w:num w:numId="27">
    <w:abstractNumId w:val="29"/>
  </w:num>
  <w:num w:numId="28">
    <w:abstractNumId w:val="2"/>
  </w:num>
  <w:num w:numId="29">
    <w:abstractNumId w:val="35"/>
  </w:num>
  <w:num w:numId="30">
    <w:abstractNumId w:val="48"/>
  </w:num>
  <w:num w:numId="31">
    <w:abstractNumId w:val="0"/>
  </w:num>
  <w:num w:numId="32">
    <w:abstractNumId w:val="24"/>
  </w:num>
  <w:num w:numId="33">
    <w:abstractNumId w:val="34"/>
  </w:num>
  <w:num w:numId="34">
    <w:abstractNumId w:val="18"/>
  </w:num>
  <w:num w:numId="35">
    <w:abstractNumId w:val="17"/>
  </w:num>
  <w:num w:numId="36">
    <w:abstractNumId w:val="27"/>
  </w:num>
  <w:num w:numId="37">
    <w:abstractNumId w:val="46"/>
  </w:num>
  <w:num w:numId="38">
    <w:abstractNumId w:val="11"/>
  </w:num>
  <w:num w:numId="39">
    <w:abstractNumId w:val="4"/>
  </w:num>
  <w:num w:numId="40">
    <w:abstractNumId w:val="10"/>
  </w:num>
  <w:num w:numId="41">
    <w:abstractNumId w:val="38"/>
  </w:num>
  <w:num w:numId="42">
    <w:abstractNumId w:val="1"/>
  </w:num>
  <w:num w:numId="43">
    <w:abstractNumId w:val="23"/>
  </w:num>
  <w:num w:numId="44">
    <w:abstractNumId w:val="3"/>
  </w:num>
  <w:num w:numId="45">
    <w:abstractNumId w:val="39"/>
  </w:num>
  <w:num w:numId="46">
    <w:abstractNumId w:val="44"/>
  </w:num>
  <w:num w:numId="47">
    <w:abstractNumId w:val="32"/>
  </w:num>
  <w:num w:numId="48">
    <w:abstractNumId w:val="28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CD5155D"/>
    <w:rsid w:val="26EA1FF7"/>
    <w:rsid w:val="549A4653"/>
    <w:rsid w:val="63BF32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3212</Words>
  <Characters>3789</Characters>
  <TotalTime>3</TotalTime>
  <ScaleCrop>false</ScaleCrop>
  <LinksUpToDate>false</LinksUpToDate>
  <CharactersWithSpaces>3823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2026-01-20T11:22:00Z</dcterms:created>
  <dc:creator>Apache POI</dc:creator>
  <cp:lastModifiedBy>李明亮</cp:lastModifiedBy>
  <dcterms:modified xsi:type="dcterms:W3CDTF">2026-01-20T11:27:10Z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eyJoZGlkIjoiNGM0NmUzMjA3NzhhOThkOTAzMDhlZmU2YzQ5Y2RlMWQiLCJ1c2VySWQiOiIxNTQ3MzQ5MzE1In0=</vt:lpwstr>
  </property>
  <property fmtid="{D5CDD505-2E9C-101B-9397-08002B2CF9AE}" pid="3" name="KSOProductBuildVer">
    <vt:lpwstr>2052-12.1.0.23542</vt:lpwstr>
  </property>
  <property fmtid="{D5CDD505-2E9C-101B-9397-08002B2CF9AE}" pid="4" name="ICV">
    <vt:lpwstr>7C5073F1975B4332A4CC77B80A529448_12</vt:lpwstr>
  </property>
</Properties>
</file>